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9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702D8F">
      <w:rPr>
        <w:noProof/>
      </w:rPr>
      <w:t>1</w:t>
    </w:r>
    <w:r w:rsidRPr="00A23B86">
      <w:fldChar w:fldCharType="end"/>
    </w:r>
    <w:r w:rsidRPr="00A23B86">
      <w:t xml:space="preserve"> of </w:t>
    </w:r>
    <w:fldSimple w:instr=" NUMPAGES   \* MERGEFORMAT ">
      <w:r w:rsidR="00702D8F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Full" w:cryptAlgorithmClass="hash" w:cryptAlgorithmType="typeAny" w:cryptAlgorithmSid="4" w:cryptSpinCount="100000" w:hash="0vdX1ai1Rbc83l3DE7xQI70Lw7A=" w:salt="m4RYT6yJApVX+uz3EWnTcQ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2D8F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 w:uiPriority="99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 w:uiPriority="99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E353-57BD-4E9B-A535-B21AA899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Nyla Helgason (Inviso)</cp:lastModifiedBy>
  <cp:revision>3</cp:revision>
  <cp:lastPrinted>2010-09-25T03:03:00Z</cp:lastPrinted>
  <dcterms:created xsi:type="dcterms:W3CDTF">2013-01-07T18:39:00Z</dcterms:created>
  <dcterms:modified xsi:type="dcterms:W3CDTF">2013-01-16T19:23:00Z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</Properties>
</file>